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C8C" w:rsidRPr="00727753" w:rsidRDefault="00056C8C" w:rsidP="00056C8C">
      <w:pPr>
        <w:jc w:val="center"/>
        <w:rPr>
          <w:rFonts w:ascii="Comic Sans MS" w:hAnsi="Comic Sans MS"/>
          <w:b/>
          <w:sz w:val="32"/>
          <w:szCs w:val="32"/>
          <w:u w:val="single"/>
        </w:rPr>
      </w:pPr>
      <w:r w:rsidRPr="00727753">
        <w:rPr>
          <w:rFonts w:ascii="Comic Sans MS" w:hAnsi="Comic Sans MS"/>
          <w:b/>
          <w:sz w:val="32"/>
          <w:szCs w:val="32"/>
          <w:u w:val="single"/>
        </w:rPr>
        <w:t>This Term’s Key Vocabulary</w:t>
      </w:r>
    </w:p>
    <w:p w:rsidR="00056C8C" w:rsidRPr="00727753" w:rsidRDefault="00056C8C" w:rsidP="00056C8C">
      <w:pPr>
        <w:jc w:val="center"/>
        <w:rPr>
          <w:rFonts w:ascii="Comic Sans MS" w:hAnsi="Comic Sans MS"/>
          <w:b/>
          <w:color w:val="000000" w:themeColor="text1"/>
          <w:sz w:val="32"/>
          <w:szCs w:val="32"/>
        </w:rPr>
      </w:pPr>
      <w:r w:rsidRPr="00727753">
        <w:rPr>
          <w:rFonts w:ascii="Comic Sans MS" w:hAnsi="Comic Sans MS"/>
          <w:b/>
          <w:color w:val="000000" w:themeColor="text1"/>
          <w:sz w:val="32"/>
          <w:szCs w:val="32"/>
        </w:rPr>
        <w:t xml:space="preserve">Year 6 – </w:t>
      </w:r>
      <w:r w:rsidR="00023A77">
        <w:rPr>
          <w:rFonts w:ascii="Comic Sans MS" w:hAnsi="Comic Sans MS"/>
          <w:b/>
          <w:color w:val="000000" w:themeColor="text1"/>
          <w:sz w:val="32"/>
          <w:szCs w:val="32"/>
        </w:rPr>
        <w:t>S</w:t>
      </w:r>
      <w:r w:rsidR="00D22D6E">
        <w:rPr>
          <w:rFonts w:ascii="Comic Sans MS" w:hAnsi="Comic Sans MS"/>
          <w:b/>
          <w:color w:val="000000" w:themeColor="text1"/>
          <w:sz w:val="32"/>
          <w:szCs w:val="32"/>
        </w:rPr>
        <w:t>ummer</w:t>
      </w:r>
      <w:r w:rsidR="00023A77">
        <w:rPr>
          <w:rFonts w:ascii="Comic Sans MS" w:hAnsi="Comic Sans MS"/>
          <w:b/>
          <w:color w:val="000000" w:themeColor="text1"/>
          <w:sz w:val="32"/>
          <w:szCs w:val="32"/>
        </w:rPr>
        <w:t xml:space="preserve"> Term </w:t>
      </w:r>
      <w:r w:rsidR="00D22D6E">
        <w:rPr>
          <w:rFonts w:ascii="Comic Sans MS" w:hAnsi="Comic Sans MS"/>
          <w:b/>
          <w:color w:val="000000" w:themeColor="text1"/>
          <w:sz w:val="32"/>
          <w:szCs w:val="32"/>
        </w:rPr>
        <w:t>1</w:t>
      </w:r>
    </w:p>
    <w:p w:rsidR="00056C8C" w:rsidRPr="00727753" w:rsidRDefault="00D22D6E" w:rsidP="00056C8C">
      <w:pPr>
        <w:jc w:val="center"/>
        <w:rPr>
          <w:rFonts w:ascii="Comic Sans MS" w:hAnsi="Comic Sans MS"/>
          <w:b/>
          <w:color w:val="000000" w:themeColor="text1"/>
          <w:sz w:val="32"/>
          <w:szCs w:val="32"/>
        </w:rPr>
      </w:pPr>
      <w:r>
        <w:rPr>
          <w:rFonts w:ascii="Comic Sans MS" w:hAnsi="Comic Sans MS"/>
          <w:b/>
          <w:color w:val="000000" w:themeColor="text1"/>
          <w:sz w:val="32"/>
          <w:szCs w:val="32"/>
        </w:rPr>
        <w:t>The Circle of Life</w:t>
      </w:r>
      <w:r w:rsidR="00CB3846">
        <w:rPr>
          <w:rFonts w:ascii="Comic Sans MS" w:hAnsi="Comic Sans MS"/>
          <w:b/>
          <w:color w:val="000000" w:themeColor="text1"/>
          <w:sz w:val="32"/>
          <w:szCs w:val="32"/>
        </w:rPr>
        <w:t>!</w:t>
      </w:r>
    </w:p>
    <w:p w:rsidR="0022417B" w:rsidRPr="00727753" w:rsidRDefault="0022417B" w:rsidP="00056C8C">
      <w:pPr>
        <w:rPr>
          <w:rFonts w:ascii="Comic Sans MS" w:hAnsi="Comic Sans MS"/>
          <w:b/>
          <w:color w:val="4472C4" w:themeColor="accent1"/>
          <w:sz w:val="30"/>
          <w:szCs w:val="30"/>
          <w:u w:val="single"/>
        </w:rPr>
      </w:pPr>
      <w:r w:rsidRPr="00727753">
        <w:rPr>
          <w:rFonts w:ascii="Comic Sans MS" w:hAnsi="Comic Sans MS"/>
          <w:b/>
          <w:color w:val="4472C4" w:themeColor="accent1"/>
          <w:sz w:val="30"/>
          <w:szCs w:val="30"/>
          <w:u w:val="single"/>
        </w:rPr>
        <w:t>Maths:</w:t>
      </w:r>
    </w:p>
    <w:p w:rsidR="005968E9" w:rsidRPr="00727753" w:rsidRDefault="00840763" w:rsidP="00C605A5">
      <w:pPr>
        <w:autoSpaceDE w:val="0"/>
        <w:autoSpaceDN w:val="0"/>
        <w:adjustRightInd w:val="0"/>
        <w:spacing w:after="0" w:line="240" w:lineRule="auto"/>
        <w:rPr>
          <w:rFonts w:ascii="Comic Sans MS" w:hAnsi="Comic Sans MS" w:cs="SassoonSansRg"/>
          <w:color w:val="0070C0"/>
          <w:sz w:val="30"/>
          <w:szCs w:val="30"/>
        </w:rPr>
      </w:pPr>
      <w:r>
        <w:rPr>
          <w:rFonts w:ascii="Comic Sans MS" w:hAnsi="Comic Sans MS" w:cs="SassoonSansRg"/>
          <w:color w:val="0070C0"/>
          <w:sz w:val="30"/>
          <w:szCs w:val="30"/>
        </w:rPr>
        <w:t>Two dimensional, three dimensional, vertical, horizontal, edge, face, vertex, vertices, angle, right angle, obtuse, acute, reflex, internal angles, perpendicular, parallel, isosceles, scalene, right angled triangle, radius, diameter, circumference, circle, line, semi-circle, protractor</w:t>
      </w:r>
    </w:p>
    <w:p w:rsidR="00BC6775" w:rsidRDefault="00BC6775" w:rsidP="005968E9">
      <w:pPr>
        <w:rPr>
          <w:rFonts w:ascii="Comic Sans MS" w:hAnsi="Comic Sans MS"/>
          <w:b/>
          <w:color w:val="C45911" w:themeColor="accent2" w:themeShade="BF"/>
          <w:sz w:val="30"/>
          <w:szCs w:val="30"/>
          <w:u w:val="single"/>
        </w:rPr>
      </w:pPr>
    </w:p>
    <w:p w:rsidR="00F30589" w:rsidRPr="00727753" w:rsidRDefault="00F30589" w:rsidP="005968E9">
      <w:pPr>
        <w:rPr>
          <w:rFonts w:ascii="Comic Sans MS" w:hAnsi="Comic Sans MS"/>
          <w:b/>
          <w:color w:val="C45911" w:themeColor="accent2" w:themeShade="BF"/>
          <w:sz w:val="30"/>
          <w:szCs w:val="30"/>
          <w:u w:val="single"/>
        </w:rPr>
      </w:pPr>
      <w:r w:rsidRPr="00727753">
        <w:rPr>
          <w:rFonts w:ascii="Comic Sans MS" w:hAnsi="Comic Sans MS"/>
          <w:b/>
          <w:color w:val="C45911" w:themeColor="accent2" w:themeShade="BF"/>
          <w:sz w:val="30"/>
          <w:szCs w:val="30"/>
          <w:u w:val="single"/>
        </w:rPr>
        <w:t>Science:</w:t>
      </w:r>
    </w:p>
    <w:p w:rsidR="001D2AE9" w:rsidRPr="00840763" w:rsidRDefault="00840763" w:rsidP="00840763">
      <w:pPr>
        <w:autoSpaceDE w:val="0"/>
        <w:autoSpaceDN w:val="0"/>
        <w:adjustRightInd w:val="0"/>
        <w:spacing w:after="0" w:line="240" w:lineRule="auto"/>
        <w:rPr>
          <w:rFonts w:ascii="Comic Sans MS" w:hAnsi="Comic Sans MS" w:cs="ArialMT"/>
          <w:color w:val="C45911" w:themeColor="accent2" w:themeShade="BF"/>
          <w:sz w:val="32"/>
          <w:szCs w:val="24"/>
        </w:rPr>
      </w:pPr>
      <w:r w:rsidRPr="00840763">
        <w:rPr>
          <w:rFonts w:ascii="Comic Sans MS" w:hAnsi="Comic Sans MS" w:cs="ArialMT"/>
          <w:color w:val="C45911" w:themeColor="accent2" w:themeShade="BF"/>
          <w:sz w:val="32"/>
          <w:szCs w:val="24"/>
        </w:rPr>
        <w:t>pump, heart, lifestyle, drugs,</w:t>
      </w:r>
      <w:r w:rsidRPr="00840763">
        <w:rPr>
          <w:rFonts w:ascii="Comic Sans MS" w:hAnsi="Comic Sans MS" w:cs="ArialMT"/>
          <w:color w:val="C45911" w:themeColor="accent2" w:themeShade="BF"/>
          <w:sz w:val="32"/>
          <w:szCs w:val="24"/>
        </w:rPr>
        <w:t xml:space="preserve"> </w:t>
      </w:r>
      <w:r w:rsidRPr="00840763">
        <w:rPr>
          <w:rFonts w:ascii="Comic Sans MS" w:hAnsi="Comic Sans MS" w:cs="ArialMT"/>
          <w:color w:val="C45911" w:themeColor="accent2" w:themeShade="BF"/>
          <w:sz w:val="32"/>
          <w:szCs w:val="24"/>
        </w:rPr>
        <w:t>medicine, illegal, vitamins</w:t>
      </w:r>
      <w:r w:rsidRPr="00840763">
        <w:rPr>
          <w:rFonts w:ascii="Comic Sans MS" w:hAnsi="Comic Sans MS" w:cs="ArialMT"/>
          <w:color w:val="C45911" w:themeColor="accent2" w:themeShade="BF"/>
          <w:sz w:val="32"/>
          <w:szCs w:val="24"/>
        </w:rPr>
        <w:t xml:space="preserve">, </w:t>
      </w:r>
      <w:r w:rsidRPr="00840763">
        <w:rPr>
          <w:rFonts w:ascii="Comic Sans MS" w:hAnsi="Comic Sans MS" w:cs="ArialMT"/>
          <w:color w:val="C45911" w:themeColor="accent2" w:themeShade="BF"/>
          <w:sz w:val="32"/>
          <w:szCs w:val="24"/>
        </w:rPr>
        <w:t>circulatory system, organ, blood</w:t>
      </w:r>
      <w:r>
        <w:rPr>
          <w:rFonts w:ascii="Comic Sans MS" w:hAnsi="Comic Sans MS" w:cs="ArialMT"/>
          <w:color w:val="C45911" w:themeColor="accent2" w:themeShade="BF"/>
          <w:sz w:val="32"/>
          <w:szCs w:val="24"/>
        </w:rPr>
        <w:t xml:space="preserve"> </w:t>
      </w:r>
      <w:r w:rsidRPr="00840763">
        <w:rPr>
          <w:rFonts w:ascii="Comic Sans MS" w:hAnsi="Comic Sans MS" w:cs="ArialMT"/>
          <w:color w:val="C45911" w:themeColor="accent2" w:themeShade="BF"/>
          <w:sz w:val="32"/>
          <w:szCs w:val="24"/>
        </w:rPr>
        <w:t>vessels, arteries, veins, capillaries, living</w:t>
      </w:r>
      <w:r w:rsidRPr="00840763">
        <w:rPr>
          <w:rFonts w:ascii="Comic Sans MS" w:hAnsi="Comic Sans MS" w:cs="ArialMT"/>
          <w:color w:val="C45911" w:themeColor="accent2" w:themeShade="BF"/>
          <w:sz w:val="32"/>
          <w:szCs w:val="24"/>
        </w:rPr>
        <w:t xml:space="preserve">, </w:t>
      </w:r>
      <w:r w:rsidRPr="00840763">
        <w:rPr>
          <w:rFonts w:ascii="Comic Sans MS" w:hAnsi="Comic Sans MS" w:cs="ArialMT"/>
          <w:color w:val="C45911" w:themeColor="accent2" w:themeShade="BF"/>
          <w:sz w:val="32"/>
          <w:szCs w:val="24"/>
        </w:rPr>
        <w:t>cells, oxygen, carbon dioxide,</w:t>
      </w:r>
      <w:r w:rsidRPr="00840763">
        <w:rPr>
          <w:rFonts w:ascii="Comic Sans MS" w:hAnsi="Comic Sans MS" w:cs="ArialMT"/>
          <w:color w:val="C45911" w:themeColor="accent2" w:themeShade="BF"/>
          <w:sz w:val="32"/>
          <w:szCs w:val="24"/>
        </w:rPr>
        <w:t xml:space="preserve"> </w:t>
      </w:r>
      <w:r w:rsidRPr="00840763">
        <w:rPr>
          <w:rFonts w:ascii="Comic Sans MS" w:hAnsi="Comic Sans MS" w:cs="ArialMT"/>
          <w:color w:val="C45911" w:themeColor="accent2" w:themeShade="BF"/>
          <w:sz w:val="32"/>
          <w:szCs w:val="24"/>
        </w:rPr>
        <w:t>deoxygenated, oxygenated, platelets,</w:t>
      </w:r>
      <w:r w:rsidRPr="00840763">
        <w:rPr>
          <w:rFonts w:ascii="Comic Sans MS" w:hAnsi="Comic Sans MS" w:cs="ArialMT"/>
          <w:color w:val="C45911" w:themeColor="accent2" w:themeShade="BF"/>
          <w:sz w:val="32"/>
          <w:szCs w:val="24"/>
        </w:rPr>
        <w:t xml:space="preserve"> </w:t>
      </w:r>
      <w:r w:rsidRPr="00840763">
        <w:rPr>
          <w:rFonts w:ascii="Comic Sans MS" w:hAnsi="Comic Sans MS" w:cs="ArialMT"/>
          <w:color w:val="C45911" w:themeColor="accent2" w:themeShade="BF"/>
          <w:sz w:val="32"/>
          <w:szCs w:val="24"/>
        </w:rPr>
        <w:t>plasma,</w:t>
      </w:r>
      <w:r w:rsidRPr="00840763">
        <w:rPr>
          <w:rFonts w:ascii="Comic Sans MS" w:hAnsi="Comic Sans MS" w:cs="ArialMT"/>
          <w:color w:val="C45911" w:themeColor="accent2" w:themeShade="BF"/>
          <w:sz w:val="32"/>
          <w:szCs w:val="24"/>
        </w:rPr>
        <w:t xml:space="preserve"> </w:t>
      </w:r>
      <w:bookmarkStart w:id="0" w:name="_GoBack"/>
      <w:bookmarkEnd w:id="0"/>
      <w:r w:rsidRPr="00840763">
        <w:rPr>
          <w:rFonts w:ascii="Comic Sans MS" w:hAnsi="Comic Sans MS" w:cs="ArialMT"/>
          <w:color w:val="C45911" w:themeColor="accent2" w:themeShade="BF"/>
          <w:sz w:val="32"/>
          <w:szCs w:val="24"/>
        </w:rPr>
        <w:t>red</w:t>
      </w:r>
      <w:r w:rsidR="00E52B2D">
        <w:rPr>
          <w:rFonts w:ascii="Comic Sans MS" w:hAnsi="Comic Sans MS" w:cs="ArialMT"/>
          <w:color w:val="C45911" w:themeColor="accent2" w:themeShade="BF"/>
          <w:sz w:val="32"/>
          <w:szCs w:val="24"/>
        </w:rPr>
        <w:t xml:space="preserve"> </w:t>
      </w:r>
      <w:r w:rsidRPr="00840763">
        <w:rPr>
          <w:rFonts w:ascii="Comic Sans MS" w:hAnsi="Comic Sans MS" w:cs="ArialMT"/>
          <w:color w:val="C45911" w:themeColor="accent2" w:themeShade="BF"/>
          <w:sz w:val="32"/>
          <w:szCs w:val="24"/>
        </w:rPr>
        <w:t>/</w:t>
      </w:r>
      <w:r w:rsidR="00E52B2D">
        <w:rPr>
          <w:rFonts w:ascii="Comic Sans MS" w:hAnsi="Comic Sans MS" w:cs="ArialMT"/>
          <w:color w:val="C45911" w:themeColor="accent2" w:themeShade="BF"/>
          <w:sz w:val="32"/>
          <w:szCs w:val="24"/>
        </w:rPr>
        <w:t xml:space="preserve"> </w:t>
      </w:r>
      <w:r w:rsidRPr="00840763">
        <w:rPr>
          <w:rFonts w:ascii="Comic Sans MS" w:hAnsi="Comic Sans MS" w:cs="ArialMT"/>
          <w:color w:val="C45911" w:themeColor="accent2" w:themeShade="BF"/>
          <w:sz w:val="32"/>
          <w:szCs w:val="24"/>
        </w:rPr>
        <w:t>white blood cells,</w:t>
      </w:r>
      <w:r w:rsidRPr="00840763">
        <w:rPr>
          <w:rFonts w:ascii="Comic Sans MS" w:hAnsi="Comic Sans MS" w:cs="ArialMT"/>
          <w:color w:val="C45911" w:themeColor="accent2" w:themeShade="BF"/>
          <w:sz w:val="32"/>
          <w:szCs w:val="24"/>
        </w:rPr>
        <w:t xml:space="preserve"> </w:t>
      </w:r>
      <w:r w:rsidRPr="00840763">
        <w:rPr>
          <w:rFonts w:ascii="Comic Sans MS" w:hAnsi="Comic Sans MS" w:cs="ArialMT"/>
          <w:color w:val="C45911" w:themeColor="accent2" w:themeShade="BF"/>
          <w:sz w:val="32"/>
          <w:szCs w:val="24"/>
        </w:rPr>
        <w:t>antibodies, single/double circulatory</w:t>
      </w:r>
      <w:r>
        <w:rPr>
          <w:rFonts w:ascii="Comic Sans MS" w:hAnsi="Comic Sans MS" w:cs="ArialMT"/>
          <w:color w:val="C45911" w:themeColor="accent2" w:themeShade="BF"/>
          <w:sz w:val="32"/>
          <w:szCs w:val="24"/>
        </w:rPr>
        <w:t xml:space="preserve"> </w:t>
      </w:r>
      <w:r w:rsidRPr="00840763">
        <w:rPr>
          <w:rFonts w:ascii="Comic Sans MS" w:hAnsi="Comic Sans MS" w:cs="ArialMT"/>
          <w:color w:val="C45911" w:themeColor="accent2" w:themeShade="BF"/>
          <w:sz w:val="32"/>
          <w:szCs w:val="24"/>
        </w:rPr>
        <w:t>system, nicotine, caffeine, proteins,</w:t>
      </w:r>
      <w:r w:rsidRPr="00840763">
        <w:rPr>
          <w:rFonts w:ascii="Comic Sans MS" w:hAnsi="Comic Sans MS" w:cs="ArialMT"/>
          <w:color w:val="C45911" w:themeColor="accent2" w:themeShade="BF"/>
          <w:sz w:val="32"/>
          <w:szCs w:val="24"/>
        </w:rPr>
        <w:t xml:space="preserve"> </w:t>
      </w:r>
      <w:r w:rsidRPr="00840763">
        <w:rPr>
          <w:rFonts w:ascii="Comic Sans MS" w:hAnsi="Comic Sans MS" w:cs="ArialMT"/>
          <w:color w:val="C45911" w:themeColor="accent2" w:themeShade="BF"/>
          <w:sz w:val="32"/>
          <w:szCs w:val="24"/>
        </w:rPr>
        <w:t>stimulant, hallucinogen, depressant,</w:t>
      </w:r>
      <w:r w:rsidRPr="00840763">
        <w:rPr>
          <w:rFonts w:ascii="Comic Sans MS" w:hAnsi="Comic Sans MS" w:cs="ArialMT"/>
          <w:color w:val="C45911" w:themeColor="accent2" w:themeShade="BF"/>
          <w:sz w:val="32"/>
          <w:szCs w:val="24"/>
        </w:rPr>
        <w:t xml:space="preserve"> </w:t>
      </w:r>
      <w:r w:rsidRPr="00840763">
        <w:rPr>
          <w:rFonts w:ascii="Comic Sans MS" w:hAnsi="Comic Sans MS" w:cs="ArialMT"/>
          <w:color w:val="C45911" w:themeColor="accent2" w:themeShade="BF"/>
          <w:sz w:val="32"/>
          <w:szCs w:val="24"/>
        </w:rPr>
        <w:t>nicotine, ethanol</w:t>
      </w:r>
    </w:p>
    <w:p w:rsidR="00056C8C" w:rsidRPr="00727753" w:rsidRDefault="00CB3846" w:rsidP="00DB6AF7">
      <w:pPr>
        <w:autoSpaceDE w:val="0"/>
        <w:autoSpaceDN w:val="0"/>
        <w:adjustRightInd w:val="0"/>
        <w:spacing w:after="0" w:line="240" w:lineRule="auto"/>
        <w:rPr>
          <w:rFonts w:ascii="ArialMT" w:hAnsi="ArialMT" w:cs="ArialMT"/>
          <w:color w:val="000000"/>
          <w:sz w:val="30"/>
          <w:szCs w:val="30"/>
        </w:rPr>
      </w:pPr>
      <w:r>
        <w:rPr>
          <w:rFonts w:ascii="Comic Sans MS" w:hAnsi="Comic Sans MS"/>
          <w:b/>
          <w:color w:val="385623" w:themeColor="accent6" w:themeShade="80"/>
          <w:sz w:val="30"/>
          <w:szCs w:val="30"/>
          <w:u w:val="single"/>
        </w:rPr>
        <w:t>Geography</w:t>
      </w:r>
      <w:r w:rsidR="00056C8C" w:rsidRPr="00727753">
        <w:rPr>
          <w:rFonts w:ascii="Comic Sans MS" w:hAnsi="Comic Sans MS"/>
          <w:b/>
          <w:color w:val="385623" w:themeColor="accent6" w:themeShade="80"/>
          <w:sz w:val="30"/>
          <w:szCs w:val="30"/>
          <w:u w:val="single"/>
        </w:rPr>
        <w:t>:</w:t>
      </w:r>
    </w:p>
    <w:p w:rsidR="00DB6AF7" w:rsidRPr="00727753" w:rsidRDefault="00840763" w:rsidP="00727753">
      <w:pPr>
        <w:tabs>
          <w:tab w:val="left" w:pos="2038"/>
        </w:tabs>
        <w:spacing w:before="260"/>
        <w:rPr>
          <w:rFonts w:ascii="Comic Sans MS" w:hAnsi="Comic Sans MS"/>
          <w:color w:val="385623" w:themeColor="accent6" w:themeShade="80"/>
          <w:spacing w:val="-10"/>
          <w:sz w:val="30"/>
          <w:szCs w:val="30"/>
        </w:rPr>
      </w:pPr>
      <w:r>
        <w:rPr>
          <w:rFonts w:ascii="Comic Sans MS" w:hAnsi="Comic Sans MS"/>
          <w:color w:val="385623" w:themeColor="accent6" w:themeShade="80"/>
          <w:spacing w:val="-10"/>
          <w:sz w:val="30"/>
          <w:szCs w:val="30"/>
        </w:rPr>
        <w:t>Equator, continent, biome, climate zone, rural, urban, population, economy, region, wildlife, culture</w:t>
      </w:r>
    </w:p>
    <w:p w:rsidR="0022417B" w:rsidRPr="00727753" w:rsidRDefault="0022417B" w:rsidP="00056C8C">
      <w:pPr>
        <w:rPr>
          <w:rFonts w:ascii="Comic Sans MS" w:hAnsi="Comic Sans MS"/>
          <w:b/>
          <w:color w:val="806000" w:themeColor="accent4" w:themeShade="80"/>
          <w:sz w:val="30"/>
          <w:szCs w:val="30"/>
          <w:u w:val="single"/>
        </w:rPr>
      </w:pPr>
      <w:r w:rsidRPr="00727753">
        <w:rPr>
          <w:rFonts w:ascii="Comic Sans MS" w:hAnsi="Comic Sans MS"/>
          <w:b/>
          <w:color w:val="806000" w:themeColor="accent4" w:themeShade="80"/>
          <w:sz w:val="30"/>
          <w:szCs w:val="30"/>
          <w:u w:val="single"/>
        </w:rPr>
        <w:t>PSHE:</w:t>
      </w:r>
    </w:p>
    <w:p w:rsidR="00840763" w:rsidRPr="00840763" w:rsidRDefault="00840763" w:rsidP="00840763">
      <w:pPr>
        <w:spacing w:after="0" w:line="240" w:lineRule="auto"/>
        <w:rPr>
          <w:rFonts w:ascii="Comic Sans MS" w:eastAsia="Times New Roman" w:hAnsi="Comic Sans MS" w:cs="Arial"/>
          <w:color w:val="806000" w:themeColor="accent4" w:themeShade="80"/>
          <w:sz w:val="32"/>
          <w:szCs w:val="27"/>
          <w:lang w:eastAsia="en-GB"/>
        </w:rPr>
      </w:pPr>
      <w:r w:rsidRPr="00840763">
        <w:rPr>
          <w:rFonts w:ascii="Comic Sans MS" w:eastAsia="Times New Roman" w:hAnsi="Comic Sans MS" w:cs="Arial"/>
          <w:color w:val="806000" w:themeColor="accent4" w:themeShade="80"/>
          <w:sz w:val="32"/>
          <w:szCs w:val="27"/>
          <w:lang w:eastAsia="en-GB"/>
        </w:rPr>
        <w:t>Earnings, educational requirements, expenses, gambling, responsibilities, risks, safeguard, university, valuables, workplace</w:t>
      </w:r>
    </w:p>
    <w:p w:rsidR="001D2AE9" w:rsidRPr="00727753" w:rsidRDefault="001D2AE9" w:rsidP="00727753">
      <w:pPr>
        <w:pStyle w:val="lessonskey-word"/>
        <w:spacing w:before="0" w:beforeAutospacing="0" w:after="0" w:afterAutospacing="0"/>
        <w:rPr>
          <w:rFonts w:ascii="Comic Sans MS" w:hAnsi="Comic Sans MS" w:cs="Arial"/>
          <w:color w:val="806000" w:themeColor="accent4" w:themeShade="80"/>
          <w:sz w:val="30"/>
          <w:szCs w:val="30"/>
        </w:rPr>
      </w:pPr>
    </w:p>
    <w:p w:rsidR="003D1404" w:rsidRDefault="003D1404" w:rsidP="00056C8C">
      <w:pPr>
        <w:rPr>
          <w:rFonts w:ascii="Comic Sans MS" w:hAnsi="Comic Sans MS"/>
          <w:b/>
          <w:color w:val="7030A0"/>
          <w:sz w:val="30"/>
          <w:szCs w:val="30"/>
          <w:u w:val="single"/>
        </w:rPr>
      </w:pPr>
      <w:r w:rsidRPr="00727753">
        <w:rPr>
          <w:rFonts w:ascii="Comic Sans MS" w:hAnsi="Comic Sans MS"/>
          <w:b/>
          <w:color w:val="7030A0"/>
          <w:sz w:val="30"/>
          <w:szCs w:val="30"/>
          <w:u w:val="single"/>
        </w:rPr>
        <w:t>RE:</w:t>
      </w:r>
    </w:p>
    <w:p w:rsidR="00E52B2D" w:rsidRPr="00E52B2D" w:rsidRDefault="00E52B2D" w:rsidP="00056C8C">
      <w:pPr>
        <w:rPr>
          <w:rFonts w:ascii="Comic Sans MS" w:hAnsi="Comic Sans MS"/>
          <w:color w:val="7030A0"/>
          <w:sz w:val="32"/>
          <w:szCs w:val="30"/>
        </w:rPr>
      </w:pPr>
      <w:r w:rsidRPr="00E52B2D">
        <w:rPr>
          <w:rFonts w:ascii="Comic Sans MS" w:hAnsi="Comic Sans MS"/>
          <w:color w:val="7030A0"/>
          <w:sz w:val="32"/>
          <w:szCs w:val="30"/>
        </w:rPr>
        <w:t>Salvation, life, death, suffering, reincarnation, Christian, Humanism, celebration, funeral, Karma</w:t>
      </w:r>
    </w:p>
    <w:sectPr w:rsidR="00E52B2D" w:rsidRPr="00E52B2D" w:rsidSect="00727753">
      <w:pgSz w:w="11906" w:h="16838"/>
      <w:pgMar w:top="720" w:right="567"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assoonSansRg">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8C"/>
    <w:rsid w:val="00023A77"/>
    <w:rsid w:val="00056C8C"/>
    <w:rsid w:val="00150F78"/>
    <w:rsid w:val="001D2AE9"/>
    <w:rsid w:val="0022417B"/>
    <w:rsid w:val="003D1404"/>
    <w:rsid w:val="005968E9"/>
    <w:rsid w:val="00727753"/>
    <w:rsid w:val="00735EEF"/>
    <w:rsid w:val="00840763"/>
    <w:rsid w:val="0093369E"/>
    <w:rsid w:val="00BC6775"/>
    <w:rsid w:val="00C605A5"/>
    <w:rsid w:val="00CB3846"/>
    <w:rsid w:val="00D22D6E"/>
    <w:rsid w:val="00DB6AF7"/>
    <w:rsid w:val="00E52B2D"/>
    <w:rsid w:val="00F30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36F9"/>
  <w15:chartTrackingRefBased/>
  <w15:docId w15:val="{ECDCC1BB-A27C-4084-91A6-3B277F9A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ssonskey-word">
    <w:name w:val="lessons__key-word"/>
    <w:basedOn w:val="Normal"/>
    <w:rsid w:val="0072775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008968">
      <w:bodyDiv w:val="1"/>
      <w:marLeft w:val="0"/>
      <w:marRight w:val="0"/>
      <w:marTop w:val="0"/>
      <w:marBottom w:val="0"/>
      <w:divBdr>
        <w:top w:val="none" w:sz="0" w:space="0" w:color="auto"/>
        <w:left w:val="none" w:sz="0" w:space="0" w:color="auto"/>
        <w:bottom w:val="none" w:sz="0" w:space="0" w:color="auto"/>
        <w:right w:val="none" w:sz="0" w:space="0" w:color="auto"/>
      </w:divBdr>
    </w:div>
    <w:div w:id="782190929">
      <w:bodyDiv w:val="1"/>
      <w:marLeft w:val="0"/>
      <w:marRight w:val="0"/>
      <w:marTop w:val="0"/>
      <w:marBottom w:val="0"/>
      <w:divBdr>
        <w:top w:val="none" w:sz="0" w:space="0" w:color="auto"/>
        <w:left w:val="none" w:sz="0" w:space="0" w:color="auto"/>
        <w:bottom w:val="none" w:sz="0" w:space="0" w:color="auto"/>
        <w:right w:val="none" w:sz="0" w:space="0" w:color="auto"/>
      </w:divBdr>
    </w:div>
    <w:div w:id="17336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Crockenhill Primary School</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Bunch</dc:creator>
  <cp:keywords/>
  <dc:description/>
  <cp:lastModifiedBy>Louise Bunch</cp:lastModifiedBy>
  <cp:revision>3</cp:revision>
  <dcterms:created xsi:type="dcterms:W3CDTF">2026-03-26T23:31:00Z</dcterms:created>
  <dcterms:modified xsi:type="dcterms:W3CDTF">2026-03-26T23:43:00Z</dcterms:modified>
</cp:coreProperties>
</file>